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F398" w14:textId="77777777" w:rsidR="000B07E1" w:rsidRDefault="000B07E1" w:rsidP="000B07E1">
      <w:pPr>
        <w:autoSpaceDE w:val="0"/>
        <w:autoSpaceDN w:val="0"/>
        <w:adjustRightInd w:val="0"/>
        <w:spacing w:after="0" w:line="240" w:lineRule="auto"/>
        <w:rPr>
          <w:rFonts w:ascii="NewBaskervilleStd-Bold" w:hAnsi="NewBaskervilleStd-Bold" w:cs="NewBaskervilleStd-Bold"/>
          <w:b/>
          <w:bCs/>
          <w:sz w:val="20"/>
          <w:szCs w:val="20"/>
        </w:rPr>
      </w:pPr>
    </w:p>
    <w:p w14:paraId="749D4AD2" w14:textId="77777777" w:rsidR="000B07E1" w:rsidRDefault="000B07E1" w:rsidP="000B07E1">
      <w:pPr>
        <w:autoSpaceDE w:val="0"/>
        <w:autoSpaceDN w:val="0"/>
        <w:adjustRightInd w:val="0"/>
        <w:spacing w:after="0" w:line="240" w:lineRule="auto"/>
        <w:rPr>
          <w:rFonts w:ascii="NewBaskervilleStd-Bold" w:hAnsi="NewBaskervilleStd-Bold" w:cs="NewBaskervilleStd-Bold"/>
          <w:b/>
          <w:bCs/>
          <w:sz w:val="20"/>
          <w:szCs w:val="20"/>
        </w:rPr>
      </w:pPr>
    </w:p>
    <w:p w14:paraId="79A5A09A" w14:textId="57D0096C" w:rsidR="000B07E1" w:rsidRDefault="000B07E1" w:rsidP="000B07E1">
      <w:pPr>
        <w:autoSpaceDE w:val="0"/>
        <w:autoSpaceDN w:val="0"/>
        <w:adjustRightInd w:val="0"/>
        <w:spacing w:after="0" w:line="240" w:lineRule="auto"/>
        <w:rPr>
          <w:rFonts w:ascii="NewBaskervilleStd-Bold" w:hAnsi="NewBaskervilleStd-Bold" w:cs="NewBaskervilleStd-Bold"/>
          <w:b/>
          <w:bCs/>
          <w:sz w:val="20"/>
          <w:szCs w:val="20"/>
        </w:rPr>
      </w:pPr>
      <w:r>
        <w:rPr>
          <w:rFonts w:ascii="NewBaskervilleStd-Bold" w:hAnsi="NewBaskervilleStd-Bold" w:cs="NewBaskervilleStd-Bold"/>
          <w:b/>
          <w:bCs/>
          <w:noProof/>
          <w:sz w:val="20"/>
          <w:szCs w:val="20"/>
        </w:rPr>
        <w:drawing>
          <wp:inline distT="0" distB="0" distL="0" distR="0" wp14:anchorId="6306520B" wp14:editId="72340ACF">
            <wp:extent cx="3190875" cy="2190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FPA cover 201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D2B88" w14:textId="77777777" w:rsidR="000B07E1" w:rsidRDefault="000B07E1" w:rsidP="000B07E1">
      <w:pPr>
        <w:autoSpaceDE w:val="0"/>
        <w:autoSpaceDN w:val="0"/>
        <w:adjustRightInd w:val="0"/>
        <w:spacing w:after="0" w:line="240" w:lineRule="auto"/>
        <w:rPr>
          <w:rFonts w:ascii="NewBaskervilleStd-Bold" w:hAnsi="NewBaskervilleStd-Bold" w:cs="NewBaskervilleStd-Bold"/>
          <w:b/>
          <w:bCs/>
          <w:sz w:val="20"/>
          <w:szCs w:val="20"/>
        </w:rPr>
      </w:pPr>
    </w:p>
    <w:p w14:paraId="156B5D7D" w14:textId="77777777" w:rsidR="000B07E1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B5152">
        <w:rPr>
          <w:rFonts w:ascii="Arial" w:hAnsi="Arial" w:cs="Arial"/>
          <w:b/>
          <w:bCs/>
          <w:sz w:val="20"/>
          <w:szCs w:val="20"/>
        </w:rPr>
        <w:t>Chapter 4 Soundstages and Approved Production</w:t>
      </w:r>
    </w:p>
    <w:p w14:paraId="52EE4346" w14:textId="3930CCD6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hAnsi="Arial" w:cs="Arial"/>
          <w:b/>
          <w:bCs/>
          <w:sz w:val="20"/>
          <w:szCs w:val="20"/>
        </w:rPr>
        <w:t xml:space="preserve">Facilities 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...................................................... </w:t>
      </w:r>
      <w:r w:rsidR="004265C4">
        <w:rPr>
          <w:rFonts w:ascii="Arial" w:eastAsia="NewBaskervilleStd-Roman" w:hAnsi="Arial" w:cs="Arial"/>
          <w:sz w:val="20"/>
          <w:szCs w:val="20"/>
        </w:rPr>
        <w:t>………</w:t>
      </w:r>
      <w:r w:rsidR="00B11FF9">
        <w:rPr>
          <w:rFonts w:ascii="Arial" w:eastAsia="NewBaskervilleStd-Roman" w:hAnsi="Arial" w:cs="Arial"/>
          <w:sz w:val="20"/>
          <w:szCs w:val="20"/>
        </w:rPr>
        <w:t>.</w:t>
      </w:r>
      <w:r w:rsidR="004265C4">
        <w:rPr>
          <w:rFonts w:ascii="Arial" w:eastAsia="NewBaskervilleStd-Roman" w:hAnsi="Arial" w:cs="Arial"/>
          <w:sz w:val="20"/>
          <w:szCs w:val="20"/>
        </w:rPr>
        <w:t>…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1997BD7B" w14:textId="0AF6CD5B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4.1 General. ..............................................................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6D4CE47C" w14:textId="750CE695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4.2 Permits. ................................................................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 </w:t>
      </w:r>
      <w:r w:rsidR="00B11FF9">
        <w:rPr>
          <w:rFonts w:ascii="Arial" w:eastAsia="NewBaskervilleStd-Roman" w:hAnsi="Arial" w:cs="Arial"/>
          <w:sz w:val="20"/>
          <w:szCs w:val="20"/>
        </w:rPr>
        <w:t>.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39E649DB" w14:textId="656990DC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4.3 Pyrotechnic Special Effects and Open Flames</w:t>
      </w:r>
      <w:r w:rsidR="00B11FF9">
        <w:rPr>
          <w:rFonts w:ascii="Arial" w:eastAsia="NewBaskervilleStd-Roman" w:hAnsi="Arial" w:cs="Arial"/>
          <w:sz w:val="20"/>
          <w:szCs w:val="20"/>
        </w:rPr>
        <w:t>…..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52AC241C" w14:textId="69687735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4.4 Fire Watch. .........................................................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30F21FF0" w14:textId="38EA7B7B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4.5 Decorative Materials. .........................................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53C004E4" w14:textId="2899A993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4.6 Smoking. ............................................................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08887C58" w14:textId="62361C4A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4.7 Structural Loads. ................................................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...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7716E374" w14:textId="3367A44C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4.8 Electrical Requirements. 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...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6</w:t>
      </w:r>
    </w:p>
    <w:p w14:paraId="4420CEC7" w14:textId="3A9E5941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4.9 Fire Department Access. 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...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7</w:t>
      </w:r>
    </w:p>
    <w:p w14:paraId="39A98907" w14:textId="77777777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 xml:space="preserve">4.10 Means of Egress. ..................................................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7</w:t>
      </w:r>
    </w:p>
    <w:p w14:paraId="37FA9820" w14:textId="50E82629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>4.11 Fire Protection. ....................................................</w:t>
      </w:r>
      <w:r w:rsidR="00B11FF9">
        <w:rPr>
          <w:rFonts w:ascii="Arial" w:eastAsia="NewBaskervilleStd-Roman" w:hAnsi="Arial" w:cs="Arial"/>
          <w:sz w:val="20"/>
          <w:szCs w:val="20"/>
        </w:rPr>
        <w:t>.</w:t>
      </w:r>
      <w:r w:rsidRPr="00AB5152">
        <w:rPr>
          <w:rFonts w:ascii="Arial" w:eastAsia="NewBaskervilleStd-Roman" w:hAnsi="Arial" w:cs="Arial"/>
          <w:sz w:val="20"/>
          <w:szCs w:val="20"/>
        </w:rPr>
        <w:t xml:space="preserve"> 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7</w:t>
      </w:r>
    </w:p>
    <w:p w14:paraId="23AAE183" w14:textId="19789711" w:rsidR="000B07E1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AB5152">
        <w:rPr>
          <w:rFonts w:ascii="Arial" w:eastAsia="NewBaskervilleStd-Roman" w:hAnsi="Arial" w:cs="Arial"/>
          <w:sz w:val="20"/>
          <w:szCs w:val="20"/>
        </w:rPr>
        <w:t xml:space="preserve">4.12 Air Conditioning, Heating, and Ventilating. ..... </w:t>
      </w:r>
      <w:r w:rsidR="00B11FF9">
        <w:rPr>
          <w:rFonts w:ascii="Arial" w:eastAsia="NewBaskervilleStd-Roman" w:hAnsi="Arial" w:cs="Arial"/>
          <w:sz w:val="20"/>
          <w:szCs w:val="20"/>
        </w:rPr>
        <w:t>……</w:t>
      </w:r>
      <w:r w:rsidRPr="00AB5152">
        <w:rPr>
          <w:rFonts w:ascii="Arial" w:hAnsi="Arial" w:cs="Arial"/>
          <w:b/>
          <w:bCs/>
          <w:sz w:val="20"/>
          <w:szCs w:val="20"/>
        </w:rPr>
        <w:t xml:space="preserve">140– </w:t>
      </w:r>
      <w:r w:rsidRPr="00AB5152">
        <w:rPr>
          <w:rFonts w:ascii="Arial" w:eastAsia="NewBaskervilleStd-Roman" w:hAnsi="Arial" w:cs="Arial"/>
          <w:sz w:val="20"/>
          <w:szCs w:val="20"/>
        </w:rPr>
        <w:t>7</w:t>
      </w:r>
    </w:p>
    <w:p w14:paraId="0D5DD75D" w14:textId="77777777" w:rsidR="00B11FF9" w:rsidRPr="00AB5152" w:rsidRDefault="00B11FF9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</w:p>
    <w:p w14:paraId="3F9842D9" w14:textId="578DBDFD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60385">
        <w:rPr>
          <w:rFonts w:ascii="Arial" w:hAnsi="Arial" w:cs="Arial"/>
          <w:b/>
          <w:bCs/>
          <w:sz w:val="20"/>
          <w:szCs w:val="20"/>
        </w:rPr>
        <w:t>4.10 Means of Egress.</w:t>
      </w:r>
    </w:p>
    <w:p w14:paraId="4F494A22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Italic" w:hAnsi="Arial" w:cs="Arial"/>
          <w:i/>
          <w:iCs/>
          <w:sz w:val="20"/>
          <w:szCs w:val="20"/>
        </w:rPr>
      </w:pPr>
      <w:r w:rsidRPr="00560385">
        <w:rPr>
          <w:rFonts w:ascii="Arial" w:hAnsi="Arial" w:cs="Arial"/>
          <w:b/>
          <w:bCs/>
          <w:sz w:val="20"/>
          <w:szCs w:val="20"/>
        </w:rPr>
        <w:t xml:space="preserve">Δ 4.10.1 </w:t>
      </w:r>
      <w:r w:rsidRPr="00560385">
        <w:rPr>
          <w:rFonts w:ascii="Arial" w:eastAsia="NewBaskervilleStd-Roman" w:hAnsi="Arial" w:cs="Arial"/>
          <w:sz w:val="20"/>
          <w:szCs w:val="20"/>
        </w:rPr>
        <w:t xml:space="preserve">Means of egress shall be in accordance with NFPA </w:t>
      </w:r>
      <w:r w:rsidRPr="00560385">
        <w:rPr>
          <w:rFonts w:ascii="Arial" w:eastAsia="NewBaskervilleStd-Italic" w:hAnsi="Arial" w:cs="Arial"/>
          <w:i/>
          <w:iCs/>
          <w:sz w:val="20"/>
          <w:szCs w:val="20"/>
        </w:rPr>
        <w:t>101</w:t>
      </w:r>
    </w:p>
    <w:p w14:paraId="49ADE93F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eastAsia="NewBaskervilleStd-Roman" w:hAnsi="Arial" w:cs="Arial"/>
          <w:sz w:val="20"/>
          <w:szCs w:val="20"/>
        </w:rPr>
        <w:t>unless otherwise modified by 4.10.2 through 4.10.6.</w:t>
      </w:r>
    </w:p>
    <w:p w14:paraId="2FD9E922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hAnsi="Arial" w:cs="Arial"/>
          <w:b/>
          <w:bCs/>
          <w:sz w:val="20"/>
          <w:szCs w:val="20"/>
        </w:rPr>
        <w:t xml:space="preserve">4.10.2 </w:t>
      </w:r>
      <w:r w:rsidRPr="00560385">
        <w:rPr>
          <w:rFonts w:ascii="Arial" w:eastAsia="NewBaskervilleStd-Roman" w:hAnsi="Arial" w:cs="Arial"/>
          <w:sz w:val="20"/>
          <w:szCs w:val="20"/>
        </w:rPr>
        <w:t>The maximum travel distance to an exit within the</w:t>
      </w:r>
    </w:p>
    <w:p w14:paraId="55D18F9F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eastAsia="NewBaskervilleStd-Roman" w:hAnsi="Arial" w:cs="Arial"/>
          <w:sz w:val="20"/>
          <w:szCs w:val="20"/>
        </w:rPr>
        <w:t>soundstage shall be 150 ft (45 m).</w:t>
      </w:r>
    </w:p>
    <w:p w14:paraId="637FB188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hAnsi="Arial" w:cs="Arial"/>
          <w:b/>
          <w:bCs/>
          <w:sz w:val="20"/>
          <w:szCs w:val="20"/>
        </w:rPr>
        <w:t xml:space="preserve">4.10.3 </w:t>
      </w:r>
      <w:r w:rsidRPr="00560385">
        <w:rPr>
          <w:rFonts w:ascii="Arial" w:eastAsia="NewBaskervilleStd-Roman" w:hAnsi="Arial" w:cs="Arial"/>
          <w:sz w:val="20"/>
          <w:szCs w:val="20"/>
        </w:rPr>
        <w:t>Soundstages and approved production facilities shall</w:t>
      </w:r>
    </w:p>
    <w:p w14:paraId="34CAA864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eastAsia="NewBaskervilleStd-Roman" w:hAnsi="Arial" w:cs="Arial"/>
          <w:sz w:val="20"/>
          <w:szCs w:val="20"/>
        </w:rPr>
        <w:t>have an aisle along the perimeter of the soundstage or facility</w:t>
      </w:r>
    </w:p>
    <w:p w14:paraId="5DAAD314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eastAsia="NewBaskervilleStd-Roman" w:hAnsi="Arial" w:cs="Arial"/>
          <w:sz w:val="20"/>
          <w:szCs w:val="20"/>
        </w:rPr>
        <w:t xml:space="preserve">as approved by the AHJ unless otherwise provided </w:t>
      </w:r>
      <w:proofErr w:type="gramStart"/>
      <w:r w:rsidRPr="00560385">
        <w:rPr>
          <w:rFonts w:ascii="Arial" w:eastAsia="NewBaskervilleStd-Roman" w:hAnsi="Arial" w:cs="Arial"/>
          <w:sz w:val="20"/>
          <w:szCs w:val="20"/>
        </w:rPr>
        <w:t>in</w:t>
      </w:r>
      <w:proofErr w:type="gramEnd"/>
      <w:r w:rsidRPr="00560385">
        <w:rPr>
          <w:rFonts w:ascii="Arial" w:eastAsia="NewBaskervilleStd-Roman" w:hAnsi="Arial" w:cs="Arial"/>
          <w:sz w:val="20"/>
          <w:szCs w:val="20"/>
        </w:rPr>
        <w:t xml:space="preserve"> 4.10.3.2.</w:t>
      </w:r>
    </w:p>
    <w:p w14:paraId="7D707C6E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hAnsi="Arial" w:cs="Arial"/>
          <w:b/>
          <w:bCs/>
          <w:sz w:val="20"/>
          <w:szCs w:val="20"/>
        </w:rPr>
        <w:t xml:space="preserve">4.10.3.1 </w:t>
      </w:r>
      <w:r w:rsidRPr="00560385">
        <w:rPr>
          <w:rFonts w:ascii="Arial" w:eastAsia="NewBaskervilleStd-Roman" w:hAnsi="Arial" w:cs="Arial"/>
          <w:sz w:val="20"/>
          <w:szCs w:val="20"/>
        </w:rPr>
        <w:t>A clear unobstructed aisle height of 7 ft (2.1 m) shall</w:t>
      </w:r>
    </w:p>
    <w:p w14:paraId="5F6283D1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eastAsia="NewBaskervilleStd-Roman" w:hAnsi="Arial" w:cs="Arial"/>
          <w:sz w:val="20"/>
          <w:szCs w:val="20"/>
        </w:rPr>
        <w:t>be maintained.</w:t>
      </w:r>
    </w:p>
    <w:p w14:paraId="6167CC81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hAnsi="Arial" w:cs="Arial"/>
          <w:b/>
          <w:bCs/>
          <w:sz w:val="20"/>
          <w:szCs w:val="20"/>
        </w:rPr>
        <w:t xml:space="preserve">4.10.3.2 </w:t>
      </w:r>
      <w:r w:rsidRPr="00560385">
        <w:rPr>
          <w:rFonts w:ascii="Arial" w:eastAsia="NewBaskervilleStd-Roman" w:hAnsi="Arial" w:cs="Arial"/>
          <w:sz w:val="20"/>
          <w:szCs w:val="20"/>
        </w:rPr>
        <w:t>A soundstage or approved production facility with a</w:t>
      </w:r>
    </w:p>
    <w:p w14:paraId="661D5A10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eastAsia="NewBaskervilleStd-Roman" w:hAnsi="Arial" w:cs="Arial"/>
          <w:sz w:val="20"/>
          <w:szCs w:val="20"/>
        </w:rPr>
        <w:t>gross area not exceeding 1500 ft2 (139 m2) shall be exempt</w:t>
      </w:r>
    </w:p>
    <w:p w14:paraId="0F14F28E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eastAsia="NewBaskervilleStd-Roman" w:hAnsi="Arial" w:cs="Arial"/>
          <w:sz w:val="20"/>
          <w:szCs w:val="20"/>
        </w:rPr>
        <w:t>from the perimeter aisle requirement of 4.10.3 provided there</w:t>
      </w:r>
    </w:p>
    <w:p w14:paraId="31A9E3CA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eastAsia="NewBaskervilleStd-Roman" w:hAnsi="Arial" w:cs="Arial"/>
          <w:sz w:val="20"/>
          <w:szCs w:val="20"/>
        </w:rPr>
        <w:t>is a minimum of two means of egress.</w:t>
      </w:r>
    </w:p>
    <w:p w14:paraId="5D948AAE" w14:textId="77777777" w:rsidR="000B07E1" w:rsidRPr="00560385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0"/>
          <w:szCs w:val="20"/>
        </w:rPr>
      </w:pPr>
      <w:r w:rsidRPr="00560385">
        <w:rPr>
          <w:rFonts w:ascii="Arial" w:hAnsi="Arial" w:cs="Arial"/>
          <w:b/>
          <w:bCs/>
          <w:sz w:val="20"/>
          <w:szCs w:val="20"/>
        </w:rPr>
        <w:t xml:space="preserve">Δ 4.10.4 </w:t>
      </w:r>
      <w:r w:rsidRPr="00560385">
        <w:rPr>
          <w:rFonts w:ascii="Arial" w:eastAsia="NewBaskervilleStd-Roman" w:hAnsi="Arial" w:cs="Arial"/>
          <w:sz w:val="20"/>
          <w:szCs w:val="20"/>
        </w:rPr>
        <w:t>Emergency lighting shall be provided for the means of</w:t>
      </w:r>
    </w:p>
    <w:p w14:paraId="26992E4C" w14:textId="77777777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4"/>
          <w:szCs w:val="24"/>
        </w:rPr>
      </w:pPr>
      <w:r w:rsidRPr="00AB5152">
        <w:rPr>
          <w:rFonts w:ascii="Arial" w:eastAsia="NewBaskervilleStd-Roman" w:hAnsi="Arial" w:cs="Arial"/>
          <w:sz w:val="24"/>
          <w:szCs w:val="24"/>
        </w:rPr>
        <w:t xml:space="preserve">egress in accordance with NFPA </w:t>
      </w:r>
      <w:r w:rsidRPr="00AB5152">
        <w:rPr>
          <w:rFonts w:ascii="Arial" w:eastAsia="NewBaskervilleStd-Italic" w:hAnsi="Arial" w:cs="Arial"/>
          <w:i/>
          <w:iCs/>
          <w:sz w:val="24"/>
          <w:szCs w:val="24"/>
        </w:rPr>
        <w:t>101</w:t>
      </w:r>
      <w:r w:rsidRPr="00AB5152">
        <w:rPr>
          <w:rFonts w:ascii="Arial" w:eastAsia="NewBaskervilleStd-Roman" w:hAnsi="Arial" w:cs="Arial"/>
          <w:sz w:val="24"/>
          <w:szCs w:val="24"/>
        </w:rPr>
        <w:t>.</w:t>
      </w:r>
    </w:p>
    <w:p w14:paraId="5D91E177" w14:textId="77777777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4"/>
          <w:szCs w:val="24"/>
        </w:rPr>
      </w:pPr>
      <w:r w:rsidRPr="00AB5152">
        <w:rPr>
          <w:rFonts w:ascii="Arial" w:hAnsi="Arial" w:cs="Arial"/>
          <w:b/>
          <w:bCs/>
          <w:sz w:val="24"/>
          <w:szCs w:val="24"/>
        </w:rPr>
        <w:t xml:space="preserve">4.10.5 </w:t>
      </w:r>
      <w:r w:rsidRPr="00AB5152">
        <w:rPr>
          <w:rFonts w:ascii="Arial" w:eastAsia="NewBaskervilleStd-Roman" w:hAnsi="Arial" w:cs="Arial"/>
          <w:sz w:val="24"/>
          <w:szCs w:val="24"/>
        </w:rPr>
        <w:t>Any door in a required means of egress from an area</w:t>
      </w:r>
    </w:p>
    <w:p w14:paraId="4083737D" w14:textId="77777777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4"/>
          <w:szCs w:val="24"/>
        </w:rPr>
      </w:pPr>
      <w:r w:rsidRPr="00AB5152">
        <w:rPr>
          <w:rFonts w:ascii="Arial" w:eastAsia="NewBaskervilleStd-Roman" w:hAnsi="Arial" w:cs="Arial"/>
          <w:sz w:val="24"/>
          <w:szCs w:val="24"/>
        </w:rPr>
        <w:t>having an occupant load of 100 or more persons shall be</w:t>
      </w:r>
    </w:p>
    <w:p w14:paraId="0DF25369" w14:textId="77777777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4"/>
          <w:szCs w:val="24"/>
        </w:rPr>
      </w:pPr>
      <w:r w:rsidRPr="00AB5152">
        <w:rPr>
          <w:rFonts w:ascii="Arial" w:eastAsia="NewBaskervilleStd-Roman" w:hAnsi="Arial" w:cs="Arial"/>
          <w:sz w:val="24"/>
          <w:szCs w:val="24"/>
        </w:rPr>
        <w:t>permitted to be provided with a latch or lock only if it is panic</w:t>
      </w:r>
    </w:p>
    <w:p w14:paraId="2476A42F" w14:textId="77777777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4"/>
          <w:szCs w:val="24"/>
        </w:rPr>
      </w:pPr>
      <w:r w:rsidRPr="00AB5152">
        <w:rPr>
          <w:rFonts w:ascii="Arial" w:eastAsia="NewBaskervilleStd-Roman" w:hAnsi="Arial" w:cs="Arial"/>
          <w:sz w:val="24"/>
          <w:szCs w:val="24"/>
        </w:rPr>
        <w:t>hardware or fire exit hardware.</w:t>
      </w:r>
    </w:p>
    <w:p w14:paraId="76856C06" w14:textId="77777777" w:rsidR="000B07E1" w:rsidRPr="00AB5152" w:rsidRDefault="000B07E1" w:rsidP="000B07E1">
      <w:pPr>
        <w:autoSpaceDE w:val="0"/>
        <w:autoSpaceDN w:val="0"/>
        <w:adjustRightInd w:val="0"/>
        <w:spacing w:after="0" w:line="240" w:lineRule="auto"/>
        <w:rPr>
          <w:rFonts w:ascii="Arial" w:eastAsia="NewBaskervilleStd-Roman" w:hAnsi="Arial" w:cs="Arial"/>
          <w:sz w:val="24"/>
          <w:szCs w:val="24"/>
        </w:rPr>
      </w:pPr>
      <w:r w:rsidRPr="00AB5152">
        <w:rPr>
          <w:rFonts w:ascii="Arial" w:hAnsi="Arial" w:cs="Arial"/>
          <w:b/>
          <w:bCs/>
          <w:sz w:val="24"/>
          <w:szCs w:val="24"/>
        </w:rPr>
        <w:t xml:space="preserve">4.10.6 </w:t>
      </w:r>
      <w:r w:rsidRPr="00AB5152">
        <w:rPr>
          <w:rFonts w:ascii="Arial" w:eastAsia="NewBaskervilleStd-Roman" w:hAnsi="Arial" w:cs="Arial"/>
          <w:sz w:val="24"/>
          <w:szCs w:val="24"/>
        </w:rPr>
        <w:t>Means of egress shall be kept clear of obstructions and</w:t>
      </w:r>
    </w:p>
    <w:p w14:paraId="778E10EC" w14:textId="3251C565" w:rsidR="00784160" w:rsidRPr="00AB5152" w:rsidRDefault="000B07E1" w:rsidP="000B07E1">
      <w:pPr>
        <w:rPr>
          <w:rFonts w:ascii="Arial" w:eastAsia="NewBaskervilleStd-Roman" w:hAnsi="Arial" w:cs="Arial"/>
          <w:sz w:val="24"/>
          <w:szCs w:val="24"/>
        </w:rPr>
      </w:pPr>
      <w:r w:rsidRPr="00AB5152">
        <w:rPr>
          <w:rFonts w:ascii="Arial" w:eastAsia="NewBaskervilleStd-Roman" w:hAnsi="Arial" w:cs="Arial"/>
          <w:sz w:val="24"/>
          <w:szCs w:val="24"/>
        </w:rPr>
        <w:t>tripping hazards.</w:t>
      </w:r>
    </w:p>
    <w:p w14:paraId="2402A8E3" w14:textId="77777777" w:rsidR="0078261C" w:rsidRDefault="0078261C" w:rsidP="000B07E1">
      <w:pPr>
        <w:rPr>
          <w:sz w:val="24"/>
          <w:szCs w:val="24"/>
        </w:rPr>
      </w:pPr>
    </w:p>
    <w:p w14:paraId="124DB272" w14:textId="77777777" w:rsidR="0043069F" w:rsidRDefault="0043069F" w:rsidP="000B07E1">
      <w:pPr>
        <w:rPr>
          <w:noProof/>
          <w:sz w:val="24"/>
          <w:szCs w:val="24"/>
        </w:rPr>
      </w:pPr>
    </w:p>
    <w:p w14:paraId="65C229D9" w14:textId="77777777" w:rsidR="00B11FF9" w:rsidRDefault="00B11FF9" w:rsidP="000B07E1">
      <w:pPr>
        <w:rPr>
          <w:noProof/>
          <w:sz w:val="24"/>
          <w:szCs w:val="24"/>
        </w:rPr>
      </w:pPr>
    </w:p>
    <w:p w14:paraId="62112216" w14:textId="3C5A0D6F" w:rsidR="0078261C" w:rsidRDefault="0078261C" w:rsidP="000B07E1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INTERNATIONAL BUILDING CODE</w:t>
      </w:r>
    </w:p>
    <w:p w14:paraId="18B98A42" w14:textId="1515DFCA" w:rsidR="00B01C9F" w:rsidRPr="000B07E1" w:rsidRDefault="0078261C" w:rsidP="000B07E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EF85AB0" wp14:editId="165DB9A3">
            <wp:extent cx="5610225" cy="7848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fpa building cod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C9F" w:rsidRPr="000B07E1" w:rsidSect="000B07E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BaskervilleStd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BaskervilleStd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NewBaskervilleStd-Ital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E1"/>
    <w:rsid w:val="000B07E1"/>
    <w:rsid w:val="00167019"/>
    <w:rsid w:val="004265C4"/>
    <w:rsid w:val="0043069F"/>
    <w:rsid w:val="004923B7"/>
    <w:rsid w:val="00560385"/>
    <w:rsid w:val="0078261C"/>
    <w:rsid w:val="00784160"/>
    <w:rsid w:val="00842CAD"/>
    <w:rsid w:val="009F6174"/>
    <w:rsid w:val="00A746C4"/>
    <w:rsid w:val="00AB5152"/>
    <w:rsid w:val="00B01C9F"/>
    <w:rsid w:val="00B11FF9"/>
    <w:rsid w:val="00BC07A9"/>
    <w:rsid w:val="00CB34A2"/>
    <w:rsid w:val="00DF2E81"/>
    <w:rsid w:val="00E474ED"/>
    <w:rsid w:val="00EB16F6"/>
    <w:rsid w:val="00EB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A0544"/>
  <w15:chartTrackingRefBased/>
  <w15:docId w15:val="{EF73B632-F062-41C4-92C2-418E52E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Warren</dc:creator>
  <cp:keywords/>
  <dc:description/>
  <cp:lastModifiedBy>Robert Warren</cp:lastModifiedBy>
  <cp:revision>13</cp:revision>
  <dcterms:created xsi:type="dcterms:W3CDTF">2026-04-26T16:02:00Z</dcterms:created>
  <dcterms:modified xsi:type="dcterms:W3CDTF">2026-08-05T11:08:00Z</dcterms:modified>
</cp:coreProperties>
</file>