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7A926" w14:textId="77777777" w:rsidR="00E717B0" w:rsidRDefault="00A26358">
      <w:pPr>
        <w:spacing w:after="80"/>
        <w:jc w:val="center"/>
        <w:rPr>
          <w:color w:val="000000"/>
        </w:rPr>
      </w:pPr>
      <w:r>
        <w:rPr>
          <w:b/>
          <w:bCs/>
          <w:color w:val="000000"/>
          <w:sz w:val="52"/>
          <w:szCs w:val="52"/>
        </w:rPr>
        <w:t>PRODUCTION SAFETY POLICY</w:t>
      </w:r>
    </w:p>
    <w:p w14:paraId="2770C99C" w14:textId="77777777" w:rsidR="00E717B0" w:rsidRDefault="00A26358">
      <w:pPr>
        <w:spacing w:after="300"/>
        <w:jc w:val="center"/>
        <w:rPr>
          <w:color w:val="000000"/>
        </w:rPr>
      </w:pPr>
      <w:r>
        <w:rPr>
          <w:b/>
          <w:bCs/>
          <w:color w:val="000000"/>
          <w:sz w:val="48"/>
          <w:szCs w:val="48"/>
        </w:rPr>
        <w:t xml:space="preserve">Bikes, E-Bikes, Scooters &amp; E-Scooters </w:t>
      </w:r>
      <w:proofErr w:type="gramStart"/>
      <w:r>
        <w:rPr>
          <w:b/>
          <w:bCs/>
          <w:color w:val="000000"/>
          <w:sz w:val="48"/>
          <w:szCs w:val="48"/>
        </w:rPr>
        <w:t>On</w:t>
      </w:r>
      <w:proofErr w:type="gramEnd"/>
      <w:r>
        <w:rPr>
          <w:b/>
          <w:bCs/>
          <w:color w:val="000000"/>
          <w:sz w:val="48"/>
          <w:szCs w:val="48"/>
        </w:rPr>
        <w:t xml:space="preserve"> Set </w:t>
      </w:r>
    </w:p>
    <w:p w14:paraId="2CF31EFE" w14:textId="77777777" w:rsidR="00E717B0" w:rsidRDefault="00A26358">
      <w:pPr>
        <w:pBdr>
          <w:bottom w:val="single" w:sz="12" w:space="0" w:color="C00000"/>
        </w:pBdr>
        <w:spacing w:after="300"/>
        <w:rPr>
          <w:color w:val="000000"/>
        </w:rPr>
      </w:pPr>
      <w:r>
        <w:rPr>
          <w:color w:val="000000"/>
        </w:rPr>
        <w:t>OB:001</w:t>
      </w:r>
      <w:r>
        <w:rPr>
          <w:color w:val="000000"/>
        </w:rPr>
        <w:tab/>
      </w:r>
      <w:r>
        <w:rPr>
          <w:color w:val="000000"/>
        </w:rPr>
        <w:tab/>
        <w:t>Effective Date: September 21, 2026.</w:t>
      </w:r>
    </w:p>
    <w:p w14:paraId="05F8CE65" w14:textId="77777777" w:rsidR="00E717B0" w:rsidRDefault="00A26358">
      <w:pPr>
        <w:spacing w:after="20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The Joint Health and Safety Committee (JHSC) has identified an inherent risk to safety associated with the use of bikes, e-bikes, scooters, and e-scooters within the studios. </w:t>
      </w:r>
      <w:proofErr w:type="gramStart"/>
      <w:r>
        <w:rPr>
          <w:color w:val="000000"/>
          <w:sz w:val="30"/>
          <w:szCs w:val="30"/>
        </w:rPr>
        <w:t>In order to</w:t>
      </w:r>
      <w:proofErr w:type="gramEnd"/>
      <w:r>
        <w:rPr>
          <w:color w:val="000000"/>
          <w:sz w:val="30"/>
          <w:szCs w:val="30"/>
        </w:rPr>
        <w:t xml:space="preserve"> mitigate this hazard, Production will be introducing the following policy. Thank you for your understanding and continued commitment to safety. </w:t>
      </w:r>
    </w:p>
    <w:p w14:paraId="35129D2F" w14:textId="77777777" w:rsidR="00E717B0" w:rsidRDefault="00A26358">
      <w:pPr>
        <w:spacing w:before="200" w:after="120"/>
        <w:rPr>
          <w:color w:val="000000"/>
        </w:rPr>
      </w:pPr>
      <w:r>
        <w:rPr>
          <w:b/>
          <w:bCs/>
          <w:color w:val="000000"/>
          <w:sz w:val="30"/>
          <w:szCs w:val="30"/>
        </w:rPr>
        <w:t>The Policy</w:t>
      </w:r>
    </w:p>
    <w:p w14:paraId="2624D929" w14:textId="77777777" w:rsidR="00E717B0" w:rsidRDefault="00A26358">
      <w:pPr>
        <w:pStyle w:val="ListParagraph"/>
        <w:numPr>
          <w:ilvl w:val="0"/>
          <w:numId w:val="4"/>
        </w:numPr>
        <w:spacing w:after="120"/>
        <w:rPr>
          <w:color w:val="000000"/>
        </w:rPr>
      </w:pPr>
      <w:r>
        <w:rPr>
          <w:b/>
          <w:bCs/>
          <w:color w:val="000000"/>
          <w:sz w:val="30"/>
          <w:szCs w:val="30"/>
        </w:rPr>
        <w:t xml:space="preserve">No riding inside the </w:t>
      </w:r>
      <w:proofErr w:type="gramStart"/>
      <w:r>
        <w:rPr>
          <w:b/>
          <w:bCs/>
          <w:color w:val="000000"/>
          <w:sz w:val="30"/>
          <w:szCs w:val="30"/>
        </w:rPr>
        <w:t xml:space="preserve">studios — </w:t>
      </w:r>
      <w:r>
        <w:rPr>
          <w:color w:val="000000"/>
          <w:sz w:val="30"/>
          <w:szCs w:val="30"/>
        </w:rPr>
        <w:t>this</w:t>
      </w:r>
      <w:proofErr w:type="gramEnd"/>
      <w:r>
        <w:rPr>
          <w:color w:val="000000"/>
          <w:sz w:val="30"/>
          <w:szCs w:val="30"/>
        </w:rPr>
        <w:t xml:space="preserve"> applies to bikes, e-bikes, scooters and e-scooters </w:t>
      </w:r>
      <w:proofErr w:type="gramStart"/>
      <w:r>
        <w:rPr>
          <w:color w:val="000000"/>
          <w:sz w:val="30"/>
          <w:szCs w:val="30"/>
        </w:rPr>
        <w:t>at all times</w:t>
      </w:r>
      <w:proofErr w:type="gramEnd"/>
      <w:r>
        <w:rPr>
          <w:color w:val="000000"/>
          <w:sz w:val="30"/>
          <w:szCs w:val="30"/>
        </w:rPr>
        <w:t>, no exceptions.</w:t>
      </w:r>
    </w:p>
    <w:p w14:paraId="6EABBF80" w14:textId="77777777" w:rsidR="00E717B0" w:rsidRDefault="00A26358">
      <w:pPr>
        <w:pStyle w:val="ListParagraph"/>
        <w:numPr>
          <w:ilvl w:val="0"/>
          <w:numId w:val="2"/>
        </w:numPr>
        <w:spacing w:after="120"/>
        <w:rPr>
          <w:color w:val="000000"/>
        </w:rPr>
      </w:pPr>
      <w:r>
        <w:rPr>
          <w:b/>
          <w:bCs/>
          <w:color w:val="000000"/>
          <w:sz w:val="30"/>
          <w:szCs w:val="30"/>
        </w:rPr>
        <w:t xml:space="preserve">Dismount before entering — </w:t>
      </w:r>
      <w:r>
        <w:rPr>
          <w:color w:val="000000"/>
          <w:sz w:val="30"/>
          <w:szCs w:val="30"/>
        </w:rPr>
        <w:t xml:space="preserve">please get off your bike, scooter, or e-scooter before you come through the studio doors. </w:t>
      </w:r>
    </w:p>
    <w:p w14:paraId="4DDE87E3" w14:textId="77777777" w:rsidR="00E717B0" w:rsidRDefault="00A26358">
      <w:pPr>
        <w:pStyle w:val="ListParagraph"/>
        <w:numPr>
          <w:ilvl w:val="0"/>
          <w:numId w:val="2"/>
        </w:numPr>
        <w:spacing w:after="120"/>
      </w:pPr>
      <w:r>
        <w:rPr>
          <w:b/>
          <w:bCs/>
          <w:color w:val="000000"/>
          <w:sz w:val="30"/>
          <w:szCs w:val="30"/>
        </w:rPr>
        <w:t xml:space="preserve">Walk it in — </w:t>
      </w:r>
      <w:r>
        <w:rPr>
          <w:sz w:val="30"/>
          <w:szCs w:val="30"/>
        </w:rPr>
        <w:t xml:space="preserve">Walk your bike or scooter inside rather than riding it, from the moment you enter until it's parked, and ensure it </w:t>
      </w:r>
      <w:proofErr w:type="gramStart"/>
      <w:r>
        <w:rPr>
          <w:sz w:val="30"/>
          <w:szCs w:val="30"/>
        </w:rPr>
        <w:t>remains clear of fire lanes at all times</w:t>
      </w:r>
      <w:proofErr w:type="gramEnd"/>
      <w:r>
        <w:rPr>
          <w:sz w:val="30"/>
          <w:szCs w:val="30"/>
        </w:rPr>
        <w:t xml:space="preserve"> </w:t>
      </w:r>
    </w:p>
    <w:p w14:paraId="6D0FE900" w14:textId="77777777" w:rsidR="00E717B0" w:rsidRDefault="00A26358">
      <w:pPr>
        <w:pStyle w:val="ListParagraph"/>
        <w:numPr>
          <w:ilvl w:val="0"/>
          <w:numId w:val="2"/>
        </w:numPr>
        <w:spacing w:after="120"/>
        <w:rPr>
          <w:color w:val="000000"/>
        </w:rPr>
      </w:pPr>
      <w:r>
        <w:rPr>
          <w:b/>
          <w:bCs/>
          <w:color w:val="000000"/>
          <w:sz w:val="30"/>
          <w:szCs w:val="30"/>
        </w:rPr>
        <w:t xml:space="preserve">Park it safely — </w:t>
      </w:r>
      <w:r>
        <w:rPr>
          <w:color w:val="000000"/>
          <w:sz w:val="30"/>
          <w:szCs w:val="30"/>
        </w:rPr>
        <w:t>store your bike or scooter in a designated, out-of-the-way location that keeps aisles, walkways, and work zones clear.</w:t>
      </w:r>
    </w:p>
    <w:p w14:paraId="166AA787" w14:textId="77777777" w:rsidR="00E717B0" w:rsidRDefault="00A26358">
      <w:pPr>
        <w:pStyle w:val="ListParagraph"/>
        <w:numPr>
          <w:ilvl w:val="0"/>
          <w:numId w:val="2"/>
        </w:numPr>
        <w:spacing w:after="200"/>
        <w:rPr>
          <w:color w:val="000000"/>
        </w:rPr>
      </w:pPr>
      <w:r>
        <w:rPr>
          <w:b/>
          <w:bCs/>
          <w:color w:val="000000"/>
          <w:sz w:val="30"/>
          <w:szCs w:val="30"/>
        </w:rPr>
        <w:t xml:space="preserve">Stay alert around equipment </w:t>
      </w:r>
      <w:proofErr w:type="gramStart"/>
      <w:r>
        <w:rPr>
          <w:b/>
          <w:bCs/>
          <w:color w:val="000000"/>
          <w:sz w:val="30"/>
          <w:szCs w:val="30"/>
        </w:rPr>
        <w:t xml:space="preserve">— </w:t>
      </w:r>
      <w:r>
        <w:rPr>
          <w:color w:val="000000"/>
          <w:sz w:val="30"/>
          <w:szCs w:val="30"/>
        </w:rPr>
        <w:t xml:space="preserve"> forklifts</w:t>
      </w:r>
      <w:proofErr w:type="gramEnd"/>
      <w:r>
        <w:rPr>
          <w:color w:val="000000"/>
          <w:sz w:val="30"/>
          <w:szCs w:val="30"/>
        </w:rPr>
        <w:t>, telehandlers, and aerial platforms may be moving on stage at any time. Give them a wide berth, make eye contact with operators when nearby, and follow the direction of spotters to ensure safe passage.</w:t>
      </w:r>
    </w:p>
    <w:p w14:paraId="14A9A9B5" w14:textId="77777777" w:rsidR="00E717B0" w:rsidRDefault="00A26358">
      <w:pPr>
        <w:spacing w:before="100" w:after="120"/>
        <w:rPr>
          <w:color w:val="000000"/>
        </w:rPr>
      </w:pPr>
      <w:r>
        <w:rPr>
          <w:b/>
          <w:bCs/>
          <w:color w:val="000000"/>
          <w:sz w:val="30"/>
          <w:szCs w:val="30"/>
        </w:rPr>
        <w:t>Why This Matters</w:t>
      </w:r>
    </w:p>
    <w:p w14:paraId="4BE0390E" w14:textId="77777777" w:rsidR="00E717B0" w:rsidRDefault="00A26358">
      <w:pPr>
        <w:spacing w:after="300"/>
        <w:rPr>
          <w:color w:val="000000"/>
        </w:rPr>
      </w:pPr>
      <w:r>
        <w:rPr>
          <w:color w:val="000000"/>
          <w:sz w:val="30"/>
          <w:szCs w:val="30"/>
        </w:rPr>
        <w:t>Heavy equipment operators often have limited visibility and need predictable, clear paths to work safely. A bike or scooter moving unexpectedly through a stage is a serious hazard to both the rider and the crew. Walking your bike in and parking it properly takes just a few extra seconds and makes a real difference in keeping everyone safe.</w:t>
      </w:r>
    </w:p>
    <w:p w14:paraId="73F99FAE" w14:textId="77777777" w:rsidR="00E717B0" w:rsidRDefault="00A26358">
      <w:pPr>
        <w:pBdr>
          <w:top w:val="single" w:sz="6" w:space="0" w:color="C00000"/>
          <w:left w:val="single" w:sz="6" w:space="0" w:color="C00000"/>
          <w:bottom w:val="single" w:sz="6" w:space="0" w:color="C00000"/>
          <w:right w:val="single" w:sz="6" w:space="0" w:color="C00000"/>
        </w:pBdr>
        <w:shd w:val="clear" w:color="auto" w:fill="F2F2F2"/>
        <w:spacing w:before="200" w:after="300"/>
        <w:jc w:val="center"/>
        <w:rPr>
          <w:color w:val="000000"/>
        </w:rPr>
      </w:pPr>
      <w:r>
        <w:rPr>
          <w:b/>
          <w:bCs/>
          <w:i/>
          <w:iCs/>
          <w:color w:val="000000"/>
          <w:sz w:val="30"/>
          <w:szCs w:val="30"/>
        </w:rPr>
        <w:t xml:space="preserve">Thank you for your commitment to safety </w:t>
      </w:r>
      <w:proofErr w:type="gramStart"/>
      <w:r>
        <w:rPr>
          <w:b/>
          <w:bCs/>
          <w:i/>
          <w:iCs/>
          <w:color w:val="000000"/>
          <w:sz w:val="30"/>
          <w:szCs w:val="30"/>
        </w:rPr>
        <w:t>on</w:t>
      </w:r>
      <w:proofErr w:type="gramEnd"/>
      <w:r>
        <w:rPr>
          <w:b/>
          <w:bCs/>
          <w:i/>
          <w:iCs/>
          <w:color w:val="000000"/>
          <w:sz w:val="30"/>
          <w:szCs w:val="30"/>
        </w:rPr>
        <w:t xml:space="preserve"> this show. We truly appreciate everyone's cooperation in keeping our stages safe for the whole crew.</w:t>
      </w:r>
    </w:p>
    <w:p w14:paraId="4A6FCEFF" w14:textId="77777777" w:rsidR="00E717B0" w:rsidRDefault="00A26358">
      <w:pPr>
        <w:spacing w:before="200"/>
        <w:rPr>
          <w:color w:val="000000"/>
        </w:rPr>
      </w:pPr>
      <w:r>
        <w:rPr>
          <w:i/>
          <w:iCs/>
          <w:color w:val="000000"/>
          <w:sz w:val="30"/>
          <w:szCs w:val="30"/>
        </w:rPr>
        <w:t xml:space="preserve">Questions? Please reach out to your JHSC </w:t>
      </w:r>
    </w:p>
    <w:sectPr w:rsidR="00E717B0">
      <w:pgSz w:w="12240" w:h="15840"/>
      <w:pgMar w:top="1080" w:right="1080" w:bottom="1080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406A1"/>
    <w:multiLevelType w:val="multilevel"/>
    <w:tmpl w:val="0FC8B0E8"/>
    <w:lvl w:ilvl="0">
      <w:start w:val="1"/>
      <w:numFmt w:val="bullet"/>
      <w:lvlText w:val=""/>
      <w:lvlJc w:val="left"/>
      <w:pPr>
        <w:tabs>
          <w:tab w:val="num" w:pos="0"/>
        </w:tabs>
        <w:ind w:left="540" w:hanging="27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DB93A85"/>
    <w:multiLevelType w:val="multilevel"/>
    <w:tmpl w:val="CC66FDA0"/>
    <w:lvl w:ilvl="0">
      <w:start w:val="1"/>
      <w:numFmt w:val="bullet"/>
      <w:lvlText w:val=""/>
      <w:lvlJc w:val="left"/>
      <w:pPr>
        <w:tabs>
          <w:tab w:val="num" w:pos="0"/>
        </w:tabs>
        <w:ind w:left="540" w:hanging="27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EF7567E"/>
    <w:multiLevelType w:val="multilevel"/>
    <w:tmpl w:val="F62CA1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29925621">
    <w:abstractNumId w:val="1"/>
  </w:num>
  <w:num w:numId="2" w16cid:durableId="871652560">
    <w:abstractNumId w:val="0"/>
  </w:num>
  <w:num w:numId="3" w16cid:durableId="842008716">
    <w:abstractNumId w:val="2"/>
  </w:num>
  <w:num w:numId="4" w16cid:durableId="7184745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7B0"/>
    <w:rsid w:val="0055556E"/>
    <w:rsid w:val="00A26358"/>
    <w:rsid w:val="00D7717E"/>
    <w:rsid w:val="00E7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0C94F"/>
  <w15:docId w15:val="{C72F6FD4-D673-419A-BBDC-96AA7ADF1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Charactersuser">
    <w:name w:val="Endnote Characters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ListParagraph">
    <w:name w:val="List Paragraph"/>
    <w:qFormat/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Robert Warren</cp:lastModifiedBy>
  <cp:revision>2</cp:revision>
  <cp:lastPrinted>2026-09-15T06:55:00Z</cp:lastPrinted>
  <dcterms:created xsi:type="dcterms:W3CDTF">2026-09-16T11:57:00Z</dcterms:created>
  <dcterms:modified xsi:type="dcterms:W3CDTF">2026-09-16T11:57:00Z</dcterms:modified>
  <dc:language>en-US</dc:language>
</cp:coreProperties>
</file>